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01FD" w14:textId="6D5A9EBE" w:rsidR="00F431E2" w:rsidRDefault="009F6E69" w:rsidP="00F431E2">
      <w:pPr>
        <w:spacing w:after="0"/>
        <w:rPr>
          <w:rFonts w:ascii="Arial" w:hAnsi="Arial" w:cs="Arial"/>
        </w:rPr>
      </w:pPr>
      <w:r w:rsidRPr="00F431E2">
        <w:rPr>
          <w:rFonts w:ascii="Arial" w:hAnsi="Arial" w:cs="Arial"/>
          <w:noProof/>
          <w:sz w:val="24"/>
          <w:lang w:eastAsia="nl-NL"/>
        </w:rPr>
        <w:drawing>
          <wp:anchor distT="0" distB="0" distL="114300" distR="114300" simplePos="0" relativeHeight="251658240" behindDoc="0" locked="0" layoutInCell="0" allowOverlap="1" wp14:anchorId="5131EA7B" wp14:editId="6BBC5061">
            <wp:simplePos x="0" y="0"/>
            <wp:positionH relativeFrom="page">
              <wp:posOffset>5509895</wp:posOffset>
            </wp:positionH>
            <wp:positionV relativeFrom="page">
              <wp:posOffset>604520</wp:posOffset>
            </wp:positionV>
            <wp:extent cx="1817370" cy="932180"/>
            <wp:effectExtent l="0" t="0" r="0" b="1270"/>
            <wp:wrapNone/>
            <wp:docPr id="1" name="Afbeelding 1" descr="Afbeelding met tekst, logo, Lettertype,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tekst, logo, Lettertype,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370" cy="932180"/>
                    </a:xfrm>
                    <a:prstGeom prst="rect">
                      <a:avLst/>
                    </a:prstGeom>
                  </pic:spPr>
                </pic:pic>
              </a:graphicData>
            </a:graphic>
            <wp14:sizeRelH relativeFrom="margin">
              <wp14:pctWidth>0</wp14:pctWidth>
            </wp14:sizeRelH>
            <wp14:sizeRelV relativeFrom="margin">
              <wp14:pctHeight>0</wp14:pctHeight>
            </wp14:sizeRelV>
          </wp:anchor>
        </w:drawing>
      </w:r>
    </w:p>
    <w:p w14:paraId="76B21655" w14:textId="77777777" w:rsidR="00F431E2" w:rsidRDefault="00F431E2" w:rsidP="00F431E2">
      <w:pPr>
        <w:spacing w:after="0"/>
        <w:rPr>
          <w:rFonts w:ascii="Arial" w:hAnsi="Arial" w:cs="Arial"/>
        </w:rPr>
      </w:pPr>
    </w:p>
    <w:p w14:paraId="290FA966" w14:textId="77777777" w:rsidR="00F431E2" w:rsidRDefault="00F431E2" w:rsidP="00F431E2">
      <w:pPr>
        <w:spacing w:after="0"/>
        <w:rPr>
          <w:rFonts w:ascii="Arial" w:hAnsi="Arial" w:cs="Arial"/>
        </w:rPr>
      </w:pPr>
    </w:p>
    <w:p w14:paraId="7FDFC50B" w14:textId="63346D86" w:rsidR="00F431E2" w:rsidRPr="00F431E2" w:rsidRDefault="00F431E2" w:rsidP="00F431E2">
      <w:pPr>
        <w:spacing w:after="0"/>
        <w:rPr>
          <w:rFonts w:ascii="Arial" w:hAnsi="Arial" w:cs="Arial"/>
          <w:b/>
          <w:bCs/>
          <w:sz w:val="24"/>
          <w:szCs w:val="24"/>
        </w:rPr>
      </w:pPr>
      <w:r w:rsidRPr="00F431E2">
        <w:rPr>
          <w:rFonts w:ascii="Arial" w:hAnsi="Arial" w:cs="Arial"/>
          <w:b/>
          <w:bCs/>
          <w:noProof/>
          <w:sz w:val="28"/>
          <w:szCs w:val="24"/>
          <w:lang w:eastAsia="nl-NL"/>
        </w:rPr>
        <w:t>Beleid en verantwoording onkosten Raad van Bestuur</w:t>
      </w:r>
    </w:p>
    <w:p w14:paraId="469742F6" w14:textId="77777777" w:rsidR="00F431E2" w:rsidRPr="00F431E2" w:rsidRDefault="00F431E2" w:rsidP="00F431E2">
      <w:pPr>
        <w:spacing w:after="0"/>
        <w:rPr>
          <w:rFonts w:ascii="Arial" w:hAnsi="Arial" w:cs="Arial"/>
          <w:b/>
        </w:rPr>
      </w:pPr>
    </w:p>
    <w:p w14:paraId="319CB860" w14:textId="77777777" w:rsidR="009F6E69" w:rsidRDefault="009F6E69">
      <w:pPr>
        <w:spacing w:after="160" w:line="259" w:lineRule="auto"/>
        <w:rPr>
          <w:rFonts w:ascii="Arial" w:hAnsi="Arial" w:cs="Arial"/>
          <w:b/>
        </w:rPr>
      </w:pPr>
    </w:p>
    <w:p w14:paraId="5C055567" w14:textId="262697DD" w:rsidR="00F431E2" w:rsidRDefault="00F431E2">
      <w:pPr>
        <w:spacing w:after="160" w:line="259" w:lineRule="auto"/>
        <w:rPr>
          <w:rFonts w:ascii="Arial" w:hAnsi="Arial" w:cs="Arial"/>
          <w:b/>
        </w:rPr>
      </w:pPr>
      <w:r>
        <w:rPr>
          <w:rFonts w:ascii="Arial" w:hAnsi="Arial" w:cs="Arial"/>
          <w:b/>
        </w:rPr>
        <w:t>Inleiding</w:t>
      </w:r>
    </w:p>
    <w:p w14:paraId="654088AF" w14:textId="77777777" w:rsidR="00F431E2" w:rsidRDefault="00F431E2">
      <w:pPr>
        <w:spacing w:after="160" w:line="259" w:lineRule="auto"/>
        <w:rPr>
          <w:rFonts w:ascii="Arial" w:hAnsi="Arial" w:cs="Arial"/>
          <w:bCs/>
        </w:rPr>
      </w:pPr>
      <w:r w:rsidRPr="00F431E2">
        <w:rPr>
          <w:rFonts w:ascii="Arial" w:hAnsi="Arial" w:cs="Arial"/>
          <w:bCs/>
        </w:rPr>
        <w:t xml:space="preserve">In het kader van maatschappelijke verantwoordelijkheid en transparantie verantwoordt </w:t>
      </w:r>
      <w:r>
        <w:rPr>
          <w:rFonts w:ascii="Arial" w:hAnsi="Arial" w:cs="Arial"/>
          <w:bCs/>
        </w:rPr>
        <w:t>Mediant GGZ</w:t>
      </w:r>
      <w:r w:rsidRPr="00F431E2">
        <w:rPr>
          <w:rFonts w:ascii="Arial" w:hAnsi="Arial" w:cs="Arial"/>
          <w:bCs/>
        </w:rPr>
        <w:t xml:space="preserve"> jaarlijks openbaar welke onkosten door de </w:t>
      </w:r>
      <w:r>
        <w:rPr>
          <w:rFonts w:ascii="Arial" w:hAnsi="Arial" w:cs="Arial"/>
          <w:bCs/>
        </w:rPr>
        <w:t>R</w:t>
      </w:r>
      <w:r w:rsidRPr="00F431E2">
        <w:rPr>
          <w:rFonts w:ascii="Arial" w:hAnsi="Arial" w:cs="Arial"/>
          <w:bCs/>
        </w:rPr>
        <w:t xml:space="preserve">aad van </w:t>
      </w:r>
      <w:r>
        <w:rPr>
          <w:rFonts w:ascii="Arial" w:hAnsi="Arial" w:cs="Arial"/>
          <w:bCs/>
        </w:rPr>
        <w:t>B</w:t>
      </w:r>
      <w:r w:rsidRPr="00F431E2">
        <w:rPr>
          <w:rFonts w:ascii="Arial" w:hAnsi="Arial" w:cs="Arial"/>
          <w:bCs/>
        </w:rPr>
        <w:t xml:space="preserve">estuur zijn gemaakt ten behoeve van de uitoefening van zijn functie. Bij de verantwoording van de gemaakte onkosten gaat het om een zinvol inzicht: de verantwoording moet voldoende en nuttige informatie bieden. </w:t>
      </w:r>
    </w:p>
    <w:p w14:paraId="64891CC5" w14:textId="77777777" w:rsidR="00F431E2" w:rsidRDefault="00F431E2">
      <w:pPr>
        <w:spacing w:after="160" w:line="259" w:lineRule="auto"/>
        <w:rPr>
          <w:rFonts w:ascii="Arial" w:hAnsi="Arial" w:cs="Arial"/>
          <w:bCs/>
        </w:rPr>
      </w:pPr>
    </w:p>
    <w:p w14:paraId="55B2BF7B" w14:textId="25E6BC47" w:rsidR="00492877" w:rsidRDefault="00F431E2">
      <w:pPr>
        <w:spacing w:after="160" w:line="259" w:lineRule="auto"/>
        <w:rPr>
          <w:rFonts w:ascii="Arial" w:hAnsi="Arial" w:cs="Arial"/>
          <w:bCs/>
        </w:rPr>
      </w:pPr>
      <w:r w:rsidRPr="00F431E2">
        <w:rPr>
          <w:rFonts w:ascii="Arial" w:hAnsi="Arial" w:cs="Arial"/>
          <w:bCs/>
        </w:rPr>
        <w:t xml:space="preserve">Bij het maken en declareren van kosten betracht de </w:t>
      </w:r>
      <w:r>
        <w:rPr>
          <w:rFonts w:ascii="Arial" w:hAnsi="Arial" w:cs="Arial"/>
          <w:bCs/>
        </w:rPr>
        <w:t>R</w:t>
      </w:r>
      <w:r w:rsidRPr="00F431E2">
        <w:rPr>
          <w:rFonts w:ascii="Arial" w:hAnsi="Arial" w:cs="Arial"/>
          <w:bCs/>
        </w:rPr>
        <w:t xml:space="preserve">aad van </w:t>
      </w:r>
      <w:r>
        <w:rPr>
          <w:rFonts w:ascii="Arial" w:hAnsi="Arial" w:cs="Arial"/>
          <w:bCs/>
        </w:rPr>
        <w:t>B</w:t>
      </w:r>
      <w:r w:rsidRPr="00F431E2">
        <w:rPr>
          <w:rFonts w:ascii="Arial" w:hAnsi="Arial" w:cs="Arial"/>
          <w:bCs/>
        </w:rPr>
        <w:t xml:space="preserve">estuur soberheid, en neemt in acht dat de kosten redelijk zijn en gemaakt zijn tijdens en uitsluitend voor het uitoefenen van de functie. Bij het maken van onkosten volgt de </w:t>
      </w:r>
      <w:r>
        <w:rPr>
          <w:rFonts w:ascii="Arial" w:hAnsi="Arial" w:cs="Arial"/>
          <w:bCs/>
        </w:rPr>
        <w:t>R</w:t>
      </w:r>
      <w:r w:rsidRPr="00F431E2">
        <w:rPr>
          <w:rFonts w:ascii="Arial" w:hAnsi="Arial" w:cs="Arial"/>
          <w:bCs/>
        </w:rPr>
        <w:t xml:space="preserve">aad van </w:t>
      </w:r>
      <w:r>
        <w:rPr>
          <w:rFonts w:ascii="Arial" w:hAnsi="Arial" w:cs="Arial"/>
          <w:bCs/>
        </w:rPr>
        <w:t>B</w:t>
      </w:r>
      <w:r w:rsidRPr="00F431E2">
        <w:rPr>
          <w:rFonts w:ascii="Arial" w:hAnsi="Arial" w:cs="Arial"/>
          <w:bCs/>
        </w:rPr>
        <w:t xml:space="preserve">estuur </w:t>
      </w:r>
      <w:r w:rsidR="00492877">
        <w:rPr>
          <w:rFonts w:ascii="Arial" w:hAnsi="Arial" w:cs="Arial"/>
          <w:bCs/>
        </w:rPr>
        <w:t>de</w:t>
      </w:r>
      <w:r w:rsidRPr="00F431E2">
        <w:rPr>
          <w:rFonts w:ascii="Arial" w:hAnsi="Arial" w:cs="Arial"/>
          <w:bCs/>
        </w:rPr>
        <w:t xml:space="preserve"> kaders, vastgelegd in de arbeidsovereenkomst afgesloten met de </w:t>
      </w:r>
      <w:r>
        <w:rPr>
          <w:rFonts w:ascii="Arial" w:hAnsi="Arial" w:cs="Arial"/>
          <w:bCs/>
        </w:rPr>
        <w:t>R</w:t>
      </w:r>
      <w:r w:rsidRPr="00F431E2">
        <w:rPr>
          <w:rFonts w:ascii="Arial" w:hAnsi="Arial" w:cs="Arial"/>
          <w:bCs/>
        </w:rPr>
        <w:t xml:space="preserve">aad van </w:t>
      </w:r>
      <w:r>
        <w:rPr>
          <w:rFonts w:ascii="Arial" w:hAnsi="Arial" w:cs="Arial"/>
          <w:bCs/>
        </w:rPr>
        <w:t>T</w:t>
      </w:r>
      <w:r w:rsidRPr="00F431E2">
        <w:rPr>
          <w:rFonts w:ascii="Arial" w:hAnsi="Arial" w:cs="Arial"/>
          <w:bCs/>
        </w:rPr>
        <w:t xml:space="preserve">oezicht. </w:t>
      </w:r>
    </w:p>
    <w:p w14:paraId="5F999689" w14:textId="77777777" w:rsidR="00492877" w:rsidRDefault="00492877">
      <w:pPr>
        <w:spacing w:after="160" w:line="259" w:lineRule="auto"/>
        <w:rPr>
          <w:rFonts w:ascii="Arial" w:hAnsi="Arial" w:cs="Arial"/>
          <w:bCs/>
        </w:rPr>
      </w:pPr>
    </w:p>
    <w:p w14:paraId="403CA8FB" w14:textId="77777777" w:rsidR="00492877" w:rsidRPr="00492877" w:rsidRDefault="00492877">
      <w:pPr>
        <w:spacing w:after="160" w:line="259" w:lineRule="auto"/>
        <w:rPr>
          <w:rFonts w:ascii="Arial" w:hAnsi="Arial" w:cs="Arial"/>
          <w:b/>
        </w:rPr>
      </w:pPr>
      <w:r w:rsidRPr="00492877">
        <w:rPr>
          <w:rFonts w:ascii="Arial" w:hAnsi="Arial" w:cs="Arial"/>
          <w:b/>
        </w:rPr>
        <w:t xml:space="preserve">Onkostenvergoedingen </w:t>
      </w:r>
    </w:p>
    <w:p w14:paraId="196CBC87" w14:textId="77777777" w:rsidR="00492877" w:rsidRDefault="00492877" w:rsidP="00492877">
      <w:pPr>
        <w:spacing w:after="160" w:line="259" w:lineRule="auto"/>
        <w:rPr>
          <w:rFonts w:ascii="Arial" w:hAnsi="Arial" w:cs="Arial"/>
          <w:bCs/>
        </w:rPr>
      </w:pPr>
      <w:r w:rsidRPr="00492877">
        <w:rPr>
          <w:rFonts w:ascii="Arial" w:hAnsi="Arial" w:cs="Arial"/>
          <w:bCs/>
        </w:rPr>
        <w:t xml:space="preserve">Onder onkosten wordt verstaan: </w:t>
      </w:r>
    </w:p>
    <w:p w14:paraId="1D458020" w14:textId="1C79D943" w:rsidR="00492877" w:rsidRPr="00492877" w:rsidRDefault="00752E0B" w:rsidP="00492877">
      <w:pPr>
        <w:pStyle w:val="Lijstalinea"/>
        <w:numPr>
          <w:ilvl w:val="0"/>
          <w:numId w:val="4"/>
        </w:numPr>
        <w:spacing w:after="160" w:line="259" w:lineRule="auto"/>
        <w:rPr>
          <w:rFonts w:ascii="Arial" w:hAnsi="Arial" w:cs="Arial"/>
          <w:b/>
        </w:rPr>
      </w:pPr>
      <w:r>
        <w:rPr>
          <w:rFonts w:ascii="Arial" w:hAnsi="Arial" w:cs="Arial"/>
          <w:bCs/>
        </w:rPr>
        <w:t>B</w:t>
      </w:r>
      <w:r w:rsidR="00492877" w:rsidRPr="00492877">
        <w:rPr>
          <w:rFonts w:ascii="Arial" w:hAnsi="Arial" w:cs="Arial"/>
          <w:bCs/>
        </w:rPr>
        <w:t>elaste vaste en variabele onkostenvergoedingen. In de Uitvoeringsregeling WNT artikel 2 lid 1 staan hiervan voorbeelden genoemd;</w:t>
      </w:r>
    </w:p>
    <w:p w14:paraId="09539C3C" w14:textId="0DEC649B" w:rsidR="00492877" w:rsidRPr="00492877" w:rsidRDefault="00752E0B" w:rsidP="00492877">
      <w:pPr>
        <w:pStyle w:val="Lijstalinea"/>
        <w:numPr>
          <w:ilvl w:val="0"/>
          <w:numId w:val="4"/>
        </w:numPr>
        <w:spacing w:after="160" w:line="259" w:lineRule="auto"/>
        <w:rPr>
          <w:rFonts w:ascii="Arial" w:hAnsi="Arial" w:cs="Arial"/>
          <w:b/>
        </w:rPr>
      </w:pPr>
      <w:r>
        <w:rPr>
          <w:rFonts w:ascii="Arial" w:hAnsi="Arial" w:cs="Arial"/>
          <w:bCs/>
        </w:rPr>
        <w:t>O</w:t>
      </w:r>
      <w:r w:rsidR="00492877" w:rsidRPr="00492877">
        <w:rPr>
          <w:rFonts w:ascii="Arial" w:hAnsi="Arial" w:cs="Arial"/>
          <w:bCs/>
        </w:rPr>
        <w:t xml:space="preserve">nbelaste vaste en variabele onkostenvergoedingen, zoals onbelaste </w:t>
      </w:r>
      <w:proofErr w:type="gramStart"/>
      <w:r w:rsidR="00492877" w:rsidRPr="00492877">
        <w:rPr>
          <w:rFonts w:ascii="Arial" w:hAnsi="Arial" w:cs="Arial"/>
          <w:bCs/>
        </w:rPr>
        <w:t>kilometervergoedingen</w:t>
      </w:r>
      <w:proofErr w:type="gramEnd"/>
      <w:r w:rsidR="00492877" w:rsidRPr="00492877">
        <w:rPr>
          <w:rFonts w:ascii="Arial" w:hAnsi="Arial" w:cs="Arial"/>
          <w:bCs/>
        </w:rPr>
        <w:t xml:space="preserve"> en terugbetaling van daadwerkelijk gemaakte kosten in het kader van de functie-uitoefening;</w:t>
      </w:r>
    </w:p>
    <w:p w14:paraId="1DAAFA1A" w14:textId="5C75B1F5" w:rsidR="00492877" w:rsidRPr="00492877" w:rsidRDefault="00752E0B" w:rsidP="00492877">
      <w:pPr>
        <w:pStyle w:val="Lijstalinea"/>
        <w:numPr>
          <w:ilvl w:val="0"/>
          <w:numId w:val="4"/>
        </w:numPr>
        <w:spacing w:after="160" w:line="259" w:lineRule="auto"/>
        <w:rPr>
          <w:rFonts w:ascii="Arial" w:hAnsi="Arial" w:cs="Arial"/>
          <w:b/>
        </w:rPr>
      </w:pPr>
      <w:r>
        <w:rPr>
          <w:rFonts w:ascii="Arial" w:hAnsi="Arial" w:cs="Arial"/>
          <w:bCs/>
        </w:rPr>
        <w:t>B</w:t>
      </w:r>
      <w:r w:rsidR="00492877" w:rsidRPr="00492877">
        <w:rPr>
          <w:rFonts w:ascii="Arial" w:hAnsi="Arial" w:cs="Arial"/>
          <w:bCs/>
        </w:rPr>
        <w:t xml:space="preserve">innenlandse reiskosten, inclusief overnachting in een hotel en vervoer; </w:t>
      </w:r>
    </w:p>
    <w:p w14:paraId="22CB592E" w14:textId="65B435D5" w:rsidR="00492877" w:rsidRPr="00492877" w:rsidRDefault="00752E0B" w:rsidP="00492877">
      <w:pPr>
        <w:pStyle w:val="Lijstalinea"/>
        <w:numPr>
          <w:ilvl w:val="0"/>
          <w:numId w:val="4"/>
        </w:numPr>
        <w:spacing w:after="160" w:line="259" w:lineRule="auto"/>
        <w:rPr>
          <w:rFonts w:ascii="Arial" w:hAnsi="Arial" w:cs="Arial"/>
          <w:b/>
        </w:rPr>
      </w:pPr>
      <w:r>
        <w:rPr>
          <w:rFonts w:ascii="Arial" w:hAnsi="Arial" w:cs="Arial"/>
          <w:bCs/>
        </w:rPr>
        <w:t>B</w:t>
      </w:r>
      <w:r w:rsidR="00492877" w:rsidRPr="00492877">
        <w:rPr>
          <w:rFonts w:ascii="Arial" w:hAnsi="Arial" w:cs="Arial"/>
          <w:bCs/>
        </w:rPr>
        <w:t xml:space="preserve">uitenlandse reiskosten, inclusief overnachting in een hotel, vervoer en leefgeld; </w:t>
      </w:r>
    </w:p>
    <w:p w14:paraId="5CE08022" w14:textId="77777777" w:rsidR="00492877" w:rsidRPr="00492877" w:rsidRDefault="00492877" w:rsidP="00492877">
      <w:pPr>
        <w:pStyle w:val="Lijstalinea"/>
        <w:numPr>
          <w:ilvl w:val="0"/>
          <w:numId w:val="4"/>
        </w:numPr>
        <w:spacing w:after="160" w:line="259" w:lineRule="auto"/>
        <w:rPr>
          <w:rFonts w:ascii="Arial" w:hAnsi="Arial" w:cs="Arial"/>
          <w:b/>
        </w:rPr>
      </w:pPr>
      <w:proofErr w:type="gramStart"/>
      <w:r w:rsidRPr="00492877">
        <w:rPr>
          <w:rFonts w:ascii="Arial" w:hAnsi="Arial" w:cs="Arial"/>
          <w:bCs/>
        </w:rPr>
        <w:t>opleidingskosten</w:t>
      </w:r>
      <w:proofErr w:type="gramEnd"/>
      <w:r w:rsidRPr="00492877">
        <w:rPr>
          <w:rFonts w:ascii="Arial" w:hAnsi="Arial" w:cs="Arial"/>
          <w:bCs/>
        </w:rPr>
        <w:t>;</w:t>
      </w:r>
    </w:p>
    <w:p w14:paraId="7DA27680" w14:textId="77777777" w:rsidR="00492877" w:rsidRPr="00492877" w:rsidRDefault="00492877" w:rsidP="00492877">
      <w:pPr>
        <w:pStyle w:val="Lijstalinea"/>
        <w:numPr>
          <w:ilvl w:val="0"/>
          <w:numId w:val="4"/>
        </w:numPr>
        <w:spacing w:after="160" w:line="259" w:lineRule="auto"/>
        <w:rPr>
          <w:rFonts w:ascii="Arial" w:hAnsi="Arial" w:cs="Arial"/>
          <w:b/>
        </w:rPr>
      </w:pPr>
      <w:proofErr w:type="gramStart"/>
      <w:r w:rsidRPr="00492877">
        <w:rPr>
          <w:rFonts w:ascii="Arial" w:hAnsi="Arial" w:cs="Arial"/>
          <w:bCs/>
        </w:rPr>
        <w:t>representatiekosten</w:t>
      </w:r>
      <w:proofErr w:type="gramEnd"/>
      <w:r w:rsidRPr="00492877">
        <w:rPr>
          <w:rFonts w:ascii="Arial" w:hAnsi="Arial" w:cs="Arial"/>
          <w:bCs/>
        </w:rPr>
        <w:t xml:space="preserve">, zoals kosten gemaakt bij het vertegenwoordigen van de instelling bij brancheactiviteiten; </w:t>
      </w:r>
    </w:p>
    <w:p w14:paraId="4D428842" w14:textId="77777777" w:rsidR="00492877" w:rsidRPr="00492877" w:rsidRDefault="00492877" w:rsidP="00492877">
      <w:pPr>
        <w:pStyle w:val="Lijstalinea"/>
        <w:numPr>
          <w:ilvl w:val="0"/>
          <w:numId w:val="4"/>
        </w:numPr>
        <w:spacing w:after="160" w:line="259" w:lineRule="auto"/>
        <w:rPr>
          <w:rFonts w:ascii="Arial" w:hAnsi="Arial" w:cs="Arial"/>
          <w:b/>
        </w:rPr>
      </w:pPr>
      <w:proofErr w:type="gramStart"/>
      <w:r w:rsidRPr="00492877">
        <w:rPr>
          <w:rFonts w:ascii="Arial" w:hAnsi="Arial" w:cs="Arial"/>
          <w:bCs/>
        </w:rPr>
        <w:t>overige</w:t>
      </w:r>
      <w:proofErr w:type="gramEnd"/>
      <w:r w:rsidRPr="00492877">
        <w:rPr>
          <w:rFonts w:ascii="Arial" w:hAnsi="Arial" w:cs="Arial"/>
          <w:bCs/>
        </w:rPr>
        <w:t xml:space="preserve"> kosten.</w:t>
      </w:r>
    </w:p>
    <w:p w14:paraId="1C78AD52" w14:textId="77777777" w:rsidR="00492877" w:rsidRDefault="00492877" w:rsidP="00492877">
      <w:pPr>
        <w:spacing w:after="160" w:line="259" w:lineRule="auto"/>
        <w:rPr>
          <w:rFonts w:ascii="Arial" w:hAnsi="Arial" w:cs="Arial"/>
          <w:bCs/>
        </w:rPr>
      </w:pPr>
    </w:p>
    <w:p w14:paraId="1BA24316" w14:textId="77777777" w:rsidR="00492877" w:rsidRDefault="00492877" w:rsidP="00492877">
      <w:pPr>
        <w:spacing w:after="160" w:line="259" w:lineRule="auto"/>
        <w:rPr>
          <w:rFonts w:ascii="Arial" w:hAnsi="Arial" w:cs="Arial"/>
          <w:bCs/>
        </w:rPr>
      </w:pPr>
      <w:r w:rsidRPr="00492877">
        <w:rPr>
          <w:rFonts w:ascii="Arial" w:hAnsi="Arial" w:cs="Arial"/>
          <w:b/>
        </w:rPr>
        <w:t>Verantwoording en transparantie</w:t>
      </w:r>
      <w:r w:rsidRPr="00492877">
        <w:rPr>
          <w:rFonts w:ascii="Arial" w:hAnsi="Arial" w:cs="Arial"/>
          <w:bCs/>
        </w:rPr>
        <w:t xml:space="preserve"> </w:t>
      </w:r>
    </w:p>
    <w:p w14:paraId="4ECE5CD9" w14:textId="77777777" w:rsidR="00492877" w:rsidRDefault="00492877" w:rsidP="00492877">
      <w:pPr>
        <w:spacing w:after="160" w:line="259" w:lineRule="auto"/>
        <w:rPr>
          <w:rFonts w:ascii="Arial" w:hAnsi="Arial" w:cs="Arial"/>
          <w:bCs/>
        </w:rPr>
      </w:pPr>
      <w:r w:rsidRPr="00492877">
        <w:rPr>
          <w:rFonts w:ascii="Arial" w:hAnsi="Arial" w:cs="Arial"/>
          <w:bCs/>
        </w:rPr>
        <w:t xml:space="preserve">De </w:t>
      </w:r>
      <w:r>
        <w:rPr>
          <w:rFonts w:ascii="Arial" w:hAnsi="Arial" w:cs="Arial"/>
          <w:bCs/>
        </w:rPr>
        <w:t>R</w:t>
      </w:r>
      <w:r w:rsidRPr="00492877">
        <w:rPr>
          <w:rFonts w:ascii="Arial" w:hAnsi="Arial" w:cs="Arial"/>
          <w:bCs/>
        </w:rPr>
        <w:t xml:space="preserve">aad van </w:t>
      </w:r>
      <w:r>
        <w:rPr>
          <w:rFonts w:ascii="Arial" w:hAnsi="Arial" w:cs="Arial"/>
          <w:bCs/>
        </w:rPr>
        <w:t>B</w:t>
      </w:r>
      <w:r w:rsidRPr="00492877">
        <w:rPr>
          <w:rFonts w:ascii="Arial" w:hAnsi="Arial" w:cs="Arial"/>
          <w:bCs/>
        </w:rPr>
        <w:t xml:space="preserve">estuur verstrekt jaarlijks inzicht in de gemaakte onkosten gespecificeerd naar vaste en andere onkostenvergoedingen, binnenlandse en buitenlandse reiskosten, opleidingskosten, representatiekosten en overige kosten. Deze verantwoording bestaat uit een overzicht, met waar nodig een toelichting, dat openbaar wordt gemaakt. De </w:t>
      </w:r>
      <w:r>
        <w:rPr>
          <w:rFonts w:ascii="Arial" w:hAnsi="Arial" w:cs="Arial"/>
          <w:bCs/>
        </w:rPr>
        <w:t>R</w:t>
      </w:r>
      <w:r w:rsidRPr="00492877">
        <w:rPr>
          <w:rFonts w:ascii="Arial" w:hAnsi="Arial" w:cs="Arial"/>
          <w:bCs/>
        </w:rPr>
        <w:t xml:space="preserve">aad van </w:t>
      </w:r>
      <w:r>
        <w:rPr>
          <w:rFonts w:ascii="Arial" w:hAnsi="Arial" w:cs="Arial"/>
          <w:bCs/>
        </w:rPr>
        <w:t>B</w:t>
      </w:r>
      <w:r w:rsidRPr="00492877">
        <w:rPr>
          <w:rFonts w:ascii="Arial" w:hAnsi="Arial" w:cs="Arial"/>
          <w:bCs/>
        </w:rPr>
        <w:t xml:space="preserve">estuur vermeldt de geschenken en uitnodigingen die deze heeft ontvangen ook in het jaarlijkse openbaar te maken overzicht. </w:t>
      </w:r>
    </w:p>
    <w:p w14:paraId="4D20A12E" w14:textId="7B556E31" w:rsidR="00492877" w:rsidRDefault="00492877" w:rsidP="00492877">
      <w:pPr>
        <w:spacing w:after="160" w:line="259" w:lineRule="auto"/>
        <w:rPr>
          <w:rFonts w:ascii="Arial" w:hAnsi="Arial" w:cs="Arial"/>
          <w:bCs/>
        </w:rPr>
      </w:pPr>
      <w:r w:rsidRPr="00492877">
        <w:rPr>
          <w:rFonts w:ascii="Arial" w:hAnsi="Arial" w:cs="Arial"/>
          <w:bCs/>
        </w:rPr>
        <w:t xml:space="preserve">Dit beleid en het jaarlijkse overzicht worden op de website van </w:t>
      </w:r>
      <w:r w:rsidR="002A52A5">
        <w:rPr>
          <w:rFonts w:ascii="Arial" w:hAnsi="Arial" w:cs="Arial"/>
          <w:bCs/>
        </w:rPr>
        <w:t>Mediant GGZ</w:t>
      </w:r>
      <w:r w:rsidRPr="00492877">
        <w:rPr>
          <w:rFonts w:ascii="Arial" w:hAnsi="Arial" w:cs="Arial"/>
          <w:bCs/>
        </w:rPr>
        <w:t xml:space="preserve"> gepubliceerd. </w:t>
      </w:r>
    </w:p>
    <w:p w14:paraId="2E4175FA" w14:textId="4777D489" w:rsidR="004829C8" w:rsidRPr="00752E0B" w:rsidRDefault="00492877" w:rsidP="00752E0B">
      <w:pPr>
        <w:spacing w:after="160" w:line="259" w:lineRule="auto"/>
        <w:rPr>
          <w:rFonts w:ascii="Arial" w:hAnsi="Arial" w:cs="Arial"/>
          <w:b/>
        </w:rPr>
      </w:pPr>
      <w:r w:rsidRPr="00492877">
        <w:rPr>
          <w:rFonts w:ascii="Arial" w:hAnsi="Arial" w:cs="Arial"/>
          <w:bCs/>
        </w:rPr>
        <w:t xml:space="preserve">De </w:t>
      </w:r>
      <w:r>
        <w:rPr>
          <w:rFonts w:ascii="Arial" w:hAnsi="Arial" w:cs="Arial"/>
          <w:bCs/>
        </w:rPr>
        <w:t>R</w:t>
      </w:r>
      <w:r w:rsidRPr="00492877">
        <w:rPr>
          <w:rFonts w:ascii="Arial" w:hAnsi="Arial" w:cs="Arial"/>
          <w:bCs/>
        </w:rPr>
        <w:t xml:space="preserve">aad van </w:t>
      </w:r>
      <w:r>
        <w:rPr>
          <w:rFonts w:ascii="Arial" w:hAnsi="Arial" w:cs="Arial"/>
          <w:bCs/>
        </w:rPr>
        <w:t>T</w:t>
      </w:r>
      <w:r w:rsidRPr="00492877">
        <w:rPr>
          <w:rFonts w:ascii="Arial" w:hAnsi="Arial" w:cs="Arial"/>
          <w:bCs/>
        </w:rPr>
        <w:t>oezicht gaat over en ziet toe op de naleving van dit beleid. Dit beleid treedt in werking op</w:t>
      </w:r>
      <w:r w:rsidR="00752E0B">
        <w:rPr>
          <w:rFonts w:ascii="Arial" w:hAnsi="Arial" w:cs="Arial"/>
          <w:bCs/>
        </w:rPr>
        <w:t xml:space="preserve"> 1 januari 2024.</w:t>
      </w:r>
    </w:p>
    <w:sectPr w:rsidR="004829C8" w:rsidRPr="00752E0B" w:rsidSect="003F1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0575"/>
    <w:multiLevelType w:val="hybridMultilevel"/>
    <w:tmpl w:val="2B50E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740A3A"/>
    <w:multiLevelType w:val="hybridMultilevel"/>
    <w:tmpl w:val="13340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4C3FD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A027A99"/>
    <w:multiLevelType w:val="multilevel"/>
    <w:tmpl w:val="DC82E2F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4772642">
    <w:abstractNumId w:val="2"/>
  </w:num>
  <w:num w:numId="2" w16cid:durableId="1349025581">
    <w:abstractNumId w:val="3"/>
  </w:num>
  <w:num w:numId="3" w16cid:durableId="1947226892">
    <w:abstractNumId w:val="1"/>
  </w:num>
  <w:num w:numId="4" w16cid:durableId="42121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E2"/>
    <w:rsid w:val="002A52A5"/>
    <w:rsid w:val="003F1C87"/>
    <w:rsid w:val="004829C8"/>
    <w:rsid w:val="00492877"/>
    <w:rsid w:val="00752E0B"/>
    <w:rsid w:val="00772B6C"/>
    <w:rsid w:val="009F6E69"/>
    <w:rsid w:val="00A978A7"/>
    <w:rsid w:val="00B13721"/>
    <w:rsid w:val="00BB030D"/>
    <w:rsid w:val="00BF4F31"/>
    <w:rsid w:val="00F43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0775"/>
  <w15:chartTrackingRefBased/>
  <w15:docId w15:val="{42E91100-FA17-4336-AC25-9CDAEF58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31E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7F5E1E96D094FBDA9BDEDE159CE56" ma:contentTypeVersion="15" ma:contentTypeDescription="Een nieuw document maken." ma:contentTypeScope="" ma:versionID="f2b5d3dbfa3beda759cb328c187728c5">
  <xsd:schema xmlns:xsd="http://www.w3.org/2001/XMLSchema" xmlns:xs="http://www.w3.org/2001/XMLSchema" xmlns:p="http://schemas.microsoft.com/office/2006/metadata/properties" xmlns:ns2="36eefd29-affa-426d-83f3-ab2e0f9be047" xmlns:ns3="f6d919ca-315c-4434-9aa7-dc7258b7db0f" targetNamespace="http://schemas.microsoft.com/office/2006/metadata/properties" ma:root="true" ma:fieldsID="5b5af69dc39bba1254c60d42261e0c4c" ns2:_="" ns3:_="">
    <xsd:import namespace="36eefd29-affa-426d-83f3-ab2e0f9be047"/>
    <xsd:import namespace="f6d919ca-315c-4434-9aa7-dc7258b7d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efd29-affa-426d-83f3-ab2e0f9be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43438bb-598f-4f18-b2e4-637fab5450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919ca-315c-4434-9aa7-dc7258b7d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007e2-8acb-4a1a-90b5-805a275013e1}" ma:internalName="TaxCatchAll" ma:showField="CatchAllData" ma:web="f6d919ca-315c-4434-9aa7-dc7258b7d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d919ca-315c-4434-9aa7-dc7258b7db0f" xsi:nil="true"/>
    <lcf76f155ced4ddcb4097134ff3c332f xmlns="36eefd29-affa-426d-83f3-ab2e0f9be0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B94574-5C30-42F8-9643-5912EBFD5D45}"/>
</file>

<file path=customXml/itemProps2.xml><?xml version="1.0" encoding="utf-8"?>
<ds:datastoreItem xmlns:ds="http://schemas.openxmlformats.org/officeDocument/2006/customXml" ds:itemID="{F4BEFFDC-8C21-4865-9129-809447417D98}">
  <ds:schemaRefs>
    <ds:schemaRef ds:uri="http://schemas.microsoft.com/sharepoint/v3/contenttype/forms"/>
  </ds:schemaRefs>
</ds:datastoreItem>
</file>

<file path=customXml/itemProps3.xml><?xml version="1.0" encoding="utf-8"?>
<ds:datastoreItem xmlns:ds="http://schemas.openxmlformats.org/officeDocument/2006/customXml" ds:itemID="{19010C9D-BF1C-4275-829C-B2B1141F8089}">
  <ds:schemaRefs>
    <ds:schemaRef ds:uri="http://schemas.microsoft.com/office/2006/metadata/properties"/>
    <ds:schemaRef ds:uri="http://schemas.microsoft.com/office/infopath/2007/PartnerControls"/>
    <ds:schemaRef ds:uri="f6d919ca-315c-4434-9aa7-dc7258b7db0f"/>
    <ds:schemaRef ds:uri="879e55f8-7a64-4b8e-9de9-5bd51b1ac0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Ruiterkamp -  Kromhof</dc:creator>
  <cp:keywords/>
  <dc:description/>
  <cp:lastModifiedBy>Monique Bruggeman -  Polman</cp:lastModifiedBy>
  <cp:revision>2</cp:revision>
  <dcterms:created xsi:type="dcterms:W3CDTF">2024-05-16T08:26:00Z</dcterms:created>
  <dcterms:modified xsi:type="dcterms:W3CDTF">2024-05-16T08:26:00Z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0x0101007AF06B02DCC7224EBBE3E6475E446052</vt:lpwstr>
  </property>
  <property fmtid="{D5CDD505-2E9C-101B-9397-08002B2CF9AE}" pid="3" name="MediaServiceImageTags">
    <vt:lpwstr/>
  </property>
</Properties>
</file>